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firstLine="0" w:firstLineChars="0"/>
        <w:jc w:val="both"/>
        <w:textAlignment w:val="auto"/>
        <w:rPr>
          <w:rFonts w:hint="eastAsia" w:ascii="黑体" w:hAnsi="黑体" w:eastAsia="黑体" w:cs="黑体"/>
          <w:color w:val="000000"/>
          <w:sz w:val="32"/>
          <w:szCs w:val="32"/>
        </w:rPr>
      </w:pPr>
      <w:r>
        <w:rPr>
          <w:rFonts w:hint="eastAsia" w:ascii="黑体" w:hAnsi="黑体" w:eastAsia="黑体" w:cs="黑体"/>
          <w:color w:val="000000"/>
          <w:sz w:val="32"/>
          <w:szCs w:val="32"/>
        </w:rPr>
        <w:t>附件1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firstLine="0" w:firstLineChars="0"/>
        <w:jc w:val="both"/>
        <w:textAlignment w:val="auto"/>
        <w:rPr>
          <w:rFonts w:hint="eastAsia"/>
          <w:color w:val="000000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firstLine="0" w:firstLine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sz w:val="44"/>
          <w:szCs w:val="44"/>
        </w:rPr>
      </w:pPr>
      <w:bookmarkStart w:id="7" w:name="_GoBack"/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sz w:val="44"/>
          <w:szCs w:val="44"/>
          <w:lang w:val="en-US" w:eastAsia="zh-CN"/>
        </w:rPr>
        <w:t>交城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sz w:val="44"/>
          <w:szCs w:val="44"/>
        </w:rPr>
        <w:t>县县域学前教育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firstLine="0" w:firstLine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sz w:val="44"/>
          <w:szCs w:val="44"/>
        </w:rPr>
        <w:t>普及普惠创建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sz w:val="44"/>
          <w:szCs w:val="44"/>
          <w:lang w:val="en-US" w:eastAsia="zh-CN"/>
        </w:rPr>
        <w:t>工作</w:t>
      </w:r>
      <w:bookmarkStart w:id="0" w:name="OLE_LINK14"/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sz w:val="44"/>
          <w:szCs w:val="44"/>
          <w:lang w:val="en-US" w:eastAsia="zh-CN"/>
        </w:rPr>
        <w:t>协调联络机制</w:t>
      </w:r>
      <w:bookmarkEnd w:id="0"/>
    </w:p>
    <w:bookmarkEnd w:id="7"/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firstLine="0" w:firstLineChars="0"/>
        <w:jc w:val="both"/>
        <w:textAlignment w:val="auto"/>
        <w:rPr>
          <w:rFonts w:hint="eastAsia"/>
          <w:color w:val="000000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firstLine="640" w:firstLineChars="200"/>
        <w:jc w:val="both"/>
        <w:textAlignment w:val="auto"/>
        <w:rPr>
          <w:rFonts w:hint="eastAsia" w:ascii="黑体" w:hAnsi="黑体" w:eastAsia="黑体" w:cs="黑体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000000"/>
          <w:sz w:val="32"/>
          <w:szCs w:val="32"/>
          <w:lang w:val="en-US" w:eastAsia="zh-CN"/>
        </w:rPr>
        <w:t>一、组成人员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组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长：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 xml:space="preserve">刘大鹏  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县委副书记、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县长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副组长：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 xml:space="preserve">张建龙  </w:t>
      </w:r>
      <w:r>
        <w:rPr>
          <w:rFonts w:hint="eastAsia" w:ascii="仿宋_GB2312" w:hAnsi="仿宋_GB2312" w:eastAsia="仿宋_GB2312" w:cs="仿宋_GB2312"/>
          <w:color w:val="000000"/>
          <w:spacing w:val="-23"/>
          <w:w w:val="96"/>
          <w:sz w:val="32"/>
          <w:szCs w:val="32"/>
          <w:lang w:val="en-US" w:eastAsia="zh-CN"/>
        </w:rPr>
        <w:t>县人大常委会副主任、县委办主任、县总工会主席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firstLine="1920" w:firstLineChars="600"/>
        <w:jc w:val="both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郝</w:t>
      </w: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弶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颖  县政府副县长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firstLine="1920" w:firstLineChars="600"/>
        <w:jc w:val="both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安志远</w:t>
      </w:r>
      <w:r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  <w:lang w:val="en-US" w:eastAsia="zh-CN" w:bidi="ar-SA"/>
        </w:rPr>
        <w:t xml:space="preserve"> </w:t>
      </w:r>
      <w:bookmarkStart w:id="1" w:name="OLE_LINK8"/>
      <w:r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  <w:lang w:val="en-US" w:eastAsia="zh-CN" w:bidi="ar-SA"/>
        </w:rPr>
        <w:t xml:space="preserve"> 县政府党组成员、县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政府办主任</w:t>
      </w:r>
      <w:bookmarkEnd w:id="1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firstLine="1920" w:firstLineChars="600"/>
        <w:jc w:val="both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张文举  县教育体育局局长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成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员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：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刘慧文  县委组织部副部长、县委编办主任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firstLine="1920" w:firstLineChars="600"/>
        <w:jc w:val="both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曹永卫  县发展和改革局局长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firstLine="1920" w:firstLineChars="600"/>
        <w:jc w:val="both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高  鹏  县财政局局长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firstLine="1920" w:firstLineChars="600"/>
        <w:jc w:val="both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张联国  县卫生健康局局长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firstLine="1920" w:firstLineChars="600"/>
        <w:jc w:val="both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左利军  县住房和城乡建设管理局局长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firstLine="1920" w:firstLineChars="600"/>
        <w:jc w:val="both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贺争明  县自然资源局局长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firstLine="1920" w:firstLineChars="600"/>
        <w:jc w:val="both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李建忠  县市场监督管理局局长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firstLine="1920" w:firstLineChars="600"/>
        <w:jc w:val="both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郝建宝  县人力资源和社会保障局局长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firstLine="1920" w:firstLineChars="600"/>
        <w:jc w:val="both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吴晨劲</w:t>
      </w:r>
      <w:bookmarkStart w:id="2" w:name="OLE_LINK7"/>
      <w:bookmarkStart w:id="3" w:name="OLE_LINK3"/>
      <w:bookmarkStart w:id="4" w:name="OLE_LINK25"/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市生态环境局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交城</w:t>
      </w:r>
      <w:bookmarkEnd w:id="2"/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分局</w:t>
      </w:r>
      <w:bookmarkEnd w:id="3"/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局长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firstLine="1920" w:firstLineChars="600"/>
        <w:jc w:val="both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 xml:space="preserve">宋大春  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县交通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运输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局局长</w:t>
      </w:r>
      <w:bookmarkEnd w:id="4"/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firstLine="1920" w:firstLineChars="600"/>
        <w:jc w:val="both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杨英俊  县统计局负责人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firstLine="1920" w:firstLineChars="6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lang w:val="en-US" w:eastAsia="zh-CN"/>
        </w:rPr>
        <w:t>姚  刚  县公安局常务副局长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firstLine="1920" w:firstLineChars="600"/>
        <w:jc w:val="both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 xml:space="preserve">郭双财  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县消防救援大队大队长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firstLine="1920" w:firstLineChars="6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lang w:val="en-US" w:eastAsia="zh-CN"/>
        </w:rPr>
        <w:t>侯勇峰  县应急管理局副局长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firstLine="1920" w:firstLineChars="6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lang w:val="en-US" w:eastAsia="zh-CN"/>
        </w:rPr>
        <w:t>孟俊强  县行政审批服务管理局副局长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firstLine="1920" w:firstLineChars="600"/>
        <w:jc w:val="both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李晓玲  县融媒体中心主任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firstLine="1920" w:firstLineChars="600"/>
        <w:jc w:val="both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闫宇星</w:t>
      </w:r>
      <w:bookmarkStart w:id="5" w:name="OLE_LINK24"/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 xml:space="preserve">  县疾病预防控制中心</w:t>
      </w:r>
      <w:bookmarkEnd w:id="5"/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主任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firstLine="1920" w:firstLineChars="600"/>
        <w:jc w:val="both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任庆生  市住房公积金管理中心交城管理部主任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firstLine="1920" w:firstLineChars="600"/>
        <w:jc w:val="both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各乡（镇）乡（镇）长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协调联络机制下设办公室，办公室设在县教育体育局，办公室主任由张文举同志兼任，具体负责全县学前教育普及普惠工作的统筹协调、详细规划、组织实施、检查指导管理等工作。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firstLine="640" w:firstLineChars="200"/>
        <w:jc w:val="both"/>
        <w:textAlignment w:val="auto"/>
        <w:rPr>
          <w:rFonts w:hint="eastAsia" w:ascii="黑体" w:hAnsi="黑体" w:eastAsia="黑体" w:cs="黑体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000000"/>
          <w:sz w:val="32"/>
          <w:szCs w:val="32"/>
          <w:lang w:val="en-US" w:eastAsia="zh-CN"/>
        </w:rPr>
        <w:t>二、工作职责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县委办公室、县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政府办公室：加强督查，统筹推进学前教育普及普惠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创建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工作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并出台指导性文件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县委组织部：负责规范幼儿园党的组织建设工作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并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将学前教育普及普惠工作纳入对各职能部门、乡镇年度考核内容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firstLine="640" w:firstLineChars="200"/>
        <w:jc w:val="both"/>
        <w:textAlignment w:val="auto"/>
        <w:rPr>
          <w:rFonts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县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教育体育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局：负责学前教育普及普惠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创建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工作的具体组织实施；负责推进学前教育普及普惠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创建工作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的统筹协调、具体规划、检查指导和日常管理工作；做好县、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园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学前教育普及普惠资料建档工作，加强与省、市教育业务部门涉及普及普惠工作的衔接和沟通汇报工作。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firstLine="640" w:firstLineChars="200"/>
        <w:jc w:val="both"/>
        <w:textAlignment w:val="auto"/>
        <w:rPr>
          <w:rFonts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县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委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编办：落实教师编制，及时对全县幼儿园教职工编制进行动态调整，合理核定师资编制。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firstLine="640" w:firstLineChars="200"/>
        <w:jc w:val="both"/>
        <w:textAlignment w:val="auto"/>
        <w:rPr>
          <w:rFonts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县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发展和改革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局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：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制定县域内公办幼儿园收费标准动态调整政策，核定公办幼儿园收费标准，出台公办幼儿园、普惠性民办幼儿园收费标准的相关文件。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县财政局：对学前教育普及普惠工作拨款依规做到“三个落实”，即落实省定公办园生均财政拨款标准或生均公用经费标准，落实省定普惠性民办园认定标准、补助标准及扶持政策，保障教师工资待遇。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firstLine="640" w:firstLineChars="200"/>
        <w:jc w:val="both"/>
        <w:textAlignment w:val="auto"/>
        <w:rPr>
          <w:rFonts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县住房和城乡建设管理局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：负责对幼儿园建设项目的质量监督和检查；会同有关部门对侵占幼儿园的违法建筑进行清理，配合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县教育体育局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等部门做好幼儿园园舍及消防安全工作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；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负责参与县域内无证幼儿园的治理工作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依法查处取缔幼儿园及周边无照经营摊商。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firstLine="640" w:firstLineChars="200"/>
        <w:jc w:val="both"/>
        <w:textAlignment w:val="auto"/>
        <w:rPr>
          <w:rFonts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县自然资源局：负责幼儿园建设用地规划、征用、审批等工作；将幼儿园建设项目列入城镇建设总体规划，做好幼儿园建设用地的有关优惠政策的落实。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firstLine="640" w:firstLineChars="200"/>
        <w:jc w:val="both"/>
        <w:textAlignment w:val="auto"/>
        <w:rPr>
          <w:rFonts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县人力资源和社会保障局：制定公办幼儿园编内与编外教师同工同酬政策文件，落实省定或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本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地保障民办幼儿园教师工资收入有关政策；扩大教师来源渠道，对招聘工作予以政策保证，及时足额补充聘用新教师；会同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县教育体育局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做好教师招聘、岗位管理和职务评聘等相关工作，切实落实学前教育教师工资待遇。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firstLine="640" w:firstLineChars="200"/>
        <w:jc w:val="both"/>
        <w:textAlignment w:val="auto"/>
        <w:rPr>
          <w:rFonts w:hint="default" w:ascii="仿宋_GB2312" w:hAnsi="仿宋_GB2312" w:eastAsia="仿宋_GB2312" w:cs="仿宋_GB2312"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县公安局：负责提供相关人口数据证明；对幼儿园及周边环境进行综合治理，及时消除安全隐患；加强警园共建，对幼儿园交通安全进行指导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；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依法打击无证幼儿园。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县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统计局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：负责提供相关人口数据证明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县应急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管理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局：出具近两年来学前教育无较大社会影响的安全责任事故材料；提供便利服务，统筹、协调指导幼儿园消防、安全生产工作。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</w:pPr>
      <w:bookmarkStart w:id="6" w:name="OLE_LINK16"/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县卫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生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健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康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局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县疾病预防控制中心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：</w:t>
      </w:r>
      <w:bookmarkEnd w:id="6"/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负责监督、指导幼儿园卫生保健、卫生监督和疾病防控工作，核发幼儿园餐饮服务从业人员健康证；指导幼儿园做好幼儿体检和幼儿园体质健康监测工作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。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市生态环境局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交城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分局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：定期对幼儿园环境安全进行检查，对幼儿园的环境安全工作进行监督和评估，为幼儿园提供环境安全方面的专业指导。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县交通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运输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局：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负责对幼儿园校车的安全监管。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县市场监督管理局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：对幼儿园食堂和食品卫生工作进行监督检查，核查餐饮服务许可证；依法查处取缔幼儿园及周边无照经营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固定门店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；加强幼儿园收费监管，查处幼儿园乱收费行为。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县消防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救援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大队：负责参与县域内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幼儿园消防检查以及相关培训等。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县融媒体中心：负责充分运用电视、广播、抖音等媒介，广泛宣传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学前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教育法律法规和重教兴教先进事迹，大力营造推进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学前教育普及普惠安全优质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发展的浓厚氛围。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市住房公积金管理中心交城管理部：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负责提供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各类幼儿园教师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住房公积金凭证。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各乡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镇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人民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政府：加强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幼儿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园周边环境和安全卫生等方面的综合治理；组织动员适龄儿童按时入园，提供相关人口数据证明。</w:t>
      </w:r>
    </w:p>
    <w:p>
      <w:pPr>
        <w:bidi w:val="0"/>
        <w:rPr>
          <w:color w:val="000000"/>
        </w:rPr>
      </w:pPr>
    </w:p>
    <w:p>
      <w:pPr>
        <w:bidi w:val="0"/>
        <w:rPr>
          <w:color w:val="000000"/>
        </w:rPr>
      </w:pPr>
    </w:p>
    <w:p>
      <w:pPr>
        <w:bidi w:val="0"/>
        <w:rPr>
          <w:rFonts w:hint="default"/>
          <w:color w:val="000000"/>
          <w:lang w:val="en-US" w:eastAsia="zh-CN"/>
        </w:rPr>
      </w:pPr>
    </w:p>
    <w:p>
      <w:pPr>
        <w:bidi w:val="0"/>
        <w:rPr>
          <w:rFonts w:hint="eastAsia"/>
          <w:color w:val="000000"/>
        </w:rPr>
      </w:pPr>
    </w:p>
    <w:p>
      <w:pPr>
        <w:bidi w:val="0"/>
        <w:rPr>
          <w:color w:val="000000"/>
        </w:rPr>
      </w:pPr>
    </w:p>
    <w:p>
      <w:pPr>
        <w:bidi w:val="0"/>
        <w:rPr>
          <w:rFonts w:hint="default"/>
          <w:color w:val="000000"/>
          <w:lang w:val="en-US" w:eastAsia="zh-CN"/>
        </w:rPr>
      </w:pPr>
    </w:p>
    <w:p>
      <w:pPr>
        <w:bidi w:val="0"/>
        <w:rPr>
          <w:rFonts w:hint="eastAsia"/>
          <w:color w:val="000000"/>
        </w:rPr>
      </w:pPr>
    </w:p>
    <w:p>
      <w:pPr>
        <w:bidi w:val="0"/>
        <w:rPr>
          <w:color w:val="000000"/>
        </w:rPr>
      </w:pPr>
    </w:p>
    <w:p>
      <w:pPr>
        <w:bidi w:val="0"/>
        <w:rPr>
          <w:rFonts w:hint="default"/>
          <w:color w:val="000000"/>
          <w:lang w:val="en-US" w:eastAsia="zh-CN"/>
        </w:rPr>
      </w:pPr>
    </w:p>
    <w:p>
      <w:pPr>
        <w:bidi w:val="0"/>
        <w:rPr>
          <w:rFonts w:hint="eastAsia"/>
          <w:color w:val="000000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altName w:val="方正宋体S-超大字符集(SIP)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方正宋体S-超大字符集(SIP)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黑体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altName w:val="方正仿宋_GBK"/>
    <w:panose1 w:val="02010609060101010101"/>
    <w:charset w:val="00"/>
    <w:family w:val="auto"/>
    <w:pitch w:val="default"/>
    <w:sig w:usb0="00000000" w:usb1="00000000" w:usb2="00000016" w:usb3="00000000" w:csb0="00040001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宋体S-超大字符集(SIP)">
    <w:panose1 w:val="03000509000000000000"/>
    <w:charset w:val="86"/>
    <w:family w:val="auto"/>
    <w:pitch w:val="default"/>
    <w:sig w:usb0="00000003" w:usb1="0A0E0800" w:usb2="0000000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93DEC66"/>
    <w:rsid w:val="793DEC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next w:val="3"/>
    <w:qFormat/>
    <w:uiPriority w:val="0"/>
    <w:pPr>
      <w:ind w:left="420" w:leftChars="200"/>
    </w:pPr>
  </w:style>
  <w:style w:type="paragraph" w:styleId="3">
    <w:name w:val="Body Text First Indent 2"/>
    <w:basedOn w:val="2"/>
    <w:next w:val="1"/>
    <w:qFormat/>
    <w:uiPriority w:val="0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Office_11.1.0.11711_F1E327BC-269C-435d-A152-05C5408002CA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2024-10-17T16:53:00Z</dcterms:created>
  <dc:creator>greatwall</dc:creator>
  <cp:lastModifiedBy>greatwall</cp:lastModifiedBy>
  <dcterms:modified xsi:type="dcterms:W3CDTF">2024-10-17T16:53:22Z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2052-11.1.0.11711</vt:lpwstr>
  </property>
</Properties>
</file>